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16A30" w14:textId="14185200" w:rsidR="003361B1" w:rsidRDefault="003361B1" w:rsidP="00BD2525">
      <w:pPr>
        <w:rPr>
          <w:b/>
          <w:sz w:val="40"/>
          <w:szCs w:val="40"/>
        </w:rPr>
      </w:pPr>
    </w:p>
    <w:p w14:paraId="040E8B91" w14:textId="30F0D95D" w:rsidR="00500414" w:rsidRDefault="00500414" w:rsidP="00BD2525">
      <w:pPr>
        <w:rPr>
          <w:b/>
          <w:sz w:val="40"/>
          <w:szCs w:val="40"/>
        </w:rPr>
      </w:pPr>
    </w:p>
    <w:p w14:paraId="22CF8659" w14:textId="4972D307" w:rsidR="00500414" w:rsidRDefault="00500414" w:rsidP="00BD2525">
      <w:pPr>
        <w:rPr>
          <w:b/>
          <w:sz w:val="40"/>
          <w:szCs w:val="40"/>
        </w:rPr>
      </w:pPr>
    </w:p>
    <w:p w14:paraId="55169BC4" w14:textId="7A5EFEC4" w:rsidR="00500414" w:rsidRDefault="00500414" w:rsidP="00BD2525">
      <w:pPr>
        <w:rPr>
          <w:b/>
          <w:sz w:val="40"/>
          <w:szCs w:val="40"/>
        </w:rPr>
      </w:pPr>
    </w:p>
    <w:p w14:paraId="29609479" w14:textId="77777777" w:rsidR="00500414" w:rsidRDefault="00500414" w:rsidP="00BD2525">
      <w:pPr>
        <w:rPr>
          <w:b/>
          <w:sz w:val="40"/>
          <w:szCs w:val="40"/>
        </w:rPr>
      </w:pPr>
    </w:p>
    <w:p w14:paraId="03BE89B0" w14:textId="2402D9A8" w:rsidR="003361B1" w:rsidRDefault="003361B1" w:rsidP="003361B1">
      <w:pPr>
        <w:pBdr>
          <w:top w:val="single" w:sz="4" w:space="1" w:color="auto"/>
          <w:left w:val="single" w:sz="4" w:space="4" w:color="auto"/>
          <w:bottom w:val="single" w:sz="4" w:space="1" w:color="auto"/>
          <w:right w:val="single" w:sz="4" w:space="4" w:color="auto"/>
        </w:pBdr>
        <w:rPr>
          <w:b/>
          <w:sz w:val="40"/>
          <w:szCs w:val="40"/>
        </w:rPr>
      </w:pPr>
      <w:r w:rsidRPr="003361B1">
        <w:rPr>
          <w:b/>
          <w:sz w:val="40"/>
          <w:szCs w:val="40"/>
        </w:rPr>
        <w:t xml:space="preserve">Action 9: </w:t>
      </w:r>
    </w:p>
    <w:p w14:paraId="334CDB92" w14:textId="41EEDDC4" w:rsidR="005204D0" w:rsidRDefault="003361B1" w:rsidP="003361B1">
      <w:pPr>
        <w:pBdr>
          <w:top w:val="single" w:sz="4" w:space="1" w:color="auto"/>
          <w:left w:val="single" w:sz="4" w:space="4" w:color="auto"/>
          <w:bottom w:val="single" w:sz="4" w:space="1" w:color="auto"/>
          <w:right w:val="single" w:sz="4" w:space="4" w:color="auto"/>
        </w:pBdr>
        <w:rPr>
          <w:b/>
          <w:sz w:val="40"/>
          <w:szCs w:val="40"/>
        </w:rPr>
      </w:pPr>
      <w:r w:rsidRPr="003361B1">
        <w:rPr>
          <w:b/>
          <w:sz w:val="40"/>
          <w:szCs w:val="40"/>
        </w:rPr>
        <w:t>Promote a positive environment and level playing field for international cooperation based on reciprocity</w:t>
      </w:r>
    </w:p>
    <w:p w14:paraId="7AA0FF66" w14:textId="77777777" w:rsidR="003361B1" w:rsidRPr="003361B1" w:rsidRDefault="003361B1" w:rsidP="003361B1">
      <w:pPr>
        <w:pBdr>
          <w:top w:val="single" w:sz="4" w:space="1" w:color="auto"/>
          <w:left w:val="single" w:sz="4" w:space="4" w:color="auto"/>
          <w:bottom w:val="single" w:sz="4" w:space="1" w:color="auto"/>
          <w:right w:val="single" w:sz="4" w:space="4" w:color="auto"/>
        </w:pBdr>
        <w:rPr>
          <w:b/>
          <w:sz w:val="40"/>
          <w:szCs w:val="40"/>
        </w:rPr>
      </w:pPr>
    </w:p>
    <w:p w14:paraId="0ADC716D" w14:textId="10E54330" w:rsidR="003361B1" w:rsidRDefault="003361B1" w:rsidP="00BD2525">
      <w:pPr>
        <w:rPr>
          <w:b/>
        </w:rPr>
      </w:pPr>
      <w:r>
        <w:rPr>
          <w:b/>
        </w:rPr>
        <w:br w:type="page"/>
      </w:r>
    </w:p>
    <w:p w14:paraId="464F3758" w14:textId="77777777" w:rsidR="003361B1" w:rsidRDefault="003361B1" w:rsidP="00BD2525"/>
    <w:tbl>
      <w:tblPr>
        <w:tblStyle w:val="TableGrid"/>
        <w:tblW w:w="0" w:type="auto"/>
        <w:jc w:val="center"/>
        <w:tblCellMar>
          <w:top w:w="113" w:type="dxa"/>
          <w:bottom w:w="113" w:type="dxa"/>
        </w:tblCellMar>
        <w:tblLook w:val="04A0" w:firstRow="1" w:lastRow="0" w:firstColumn="1" w:lastColumn="0" w:noHBand="0" w:noVBand="1"/>
      </w:tblPr>
      <w:tblGrid>
        <w:gridCol w:w="8041"/>
      </w:tblGrid>
      <w:tr w:rsidR="005204D0" w14:paraId="3F08DA65" w14:textId="77777777" w:rsidTr="00500414">
        <w:trPr>
          <w:jc w:val="center"/>
        </w:trPr>
        <w:tc>
          <w:tcPr>
            <w:tcW w:w="8041" w:type="dxa"/>
            <w:tcBorders>
              <w:top w:val="single" w:sz="12" w:space="0" w:color="auto"/>
              <w:left w:val="single" w:sz="12" w:space="0" w:color="auto"/>
              <w:right w:val="single" w:sz="12" w:space="0" w:color="auto"/>
            </w:tcBorders>
            <w:shd w:val="clear" w:color="auto" w:fill="000000" w:themeFill="text1"/>
          </w:tcPr>
          <w:p w14:paraId="6840859E" w14:textId="55817295" w:rsidR="007F6ADD" w:rsidRPr="00387B96" w:rsidRDefault="003E5DCF" w:rsidP="007F6ADD">
            <w:pPr>
              <w:rPr>
                <w:b/>
              </w:rPr>
            </w:pPr>
            <w:bookmarkStart w:id="0" w:name="_GoBack"/>
            <w:r>
              <w:rPr>
                <w:b/>
              </w:rPr>
              <w:t xml:space="preserve">Action 9: </w:t>
            </w:r>
            <w:r w:rsidRPr="003E5DCF">
              <w:rPr>
                <w:b/>
              </w:rPr>
              <w:t>Promote a positive environment and level playing field for international cooperation based on reciprocity</w:t>
            </w:r>
          </w:p>
        </w:tc>
      </w:tr>
      <w:tr w:rsidR="003A3000" w14:paraId="3F954BEE" w14:textId="77777777" w:rsidTr="00500414">
        <w:trPr>
          <w:jc w:val="center"/>
        </w:trPr>
        <w:tc>
          <w:tcPr>
            <w:tcW w:w="8041" w:type="dxa"/>
            <w:tcBorders>
              <w:left w:val="single" w:sz="12" w:space="0" w:color="auto"/>
              <w:right w:val="single" w:sz="12" w:space="0" w:color="auto"/>
            </w:tcBorders>
          </w:tcPr>
          <w:p w14:paraId="195153C3" w14:textId="5A0F44CC" w:rsidR="003A3000" w:rsidRDefault="09933983" w:rsidP="09933983">
            <w:pPr>
              <w:rPr>
                <w:rFonts w:ascii="Calibri" w:eastAsia="Calibri" w:hAnsi="Calibri" w:cs="Calibri"/>
              </w:rPr>
            </w:pPr>
            <w:r w:rsidRPr="09933983">
              <w:rPr>
                <w:rFonts w:ascii="Calibri" w:eastAsia="Calibri" w:hAnsi="Calibri" w:cs="Calibri"/>
              </w:rPr>
              <w:t>Member State/associated country/</w:t>
            </w:r>
            <w:proofErr w:type="spellStart"/>
            <w:r w:rsidRPr="09933983">
              <w:rPr>
                <w:rFonts w:ascii="Calibri" w:eastAsia="Calibri" w:hAnsi="Calibri" w:cs="Calibri"/>
              </w:rPr>
              <w:t>stakeholder</w:t>
            </w:r>
            <w:r w:rsidR="003361B1">
              <w:rPr>
                <w:rFonts w:ascii="Calibri" w:eastAsia="Calibri" w:hAnsi="Calibri" w:cs="Calibri"/>
                <w:vertAlign w:val="superscript"/>
              </w:rPr>
              <w:t>1</w:t>
            </w:r>
            <w:proofErr w:type="spellEnd"/>
            <w:r w:rsidRPr="09933983">
              <w:rPr>
                <w:rFonts w:ascii="Calibri" w:eastAsia="Calibri" w:hAnsi="Calibri" w:cs="Calibri"/>
              </w:rPr>
              <w:t>:</w:t>
            </w:r>
          </w:p>
          <w:p w14:paraId="6374139A" w14:textId="7D59D3DE" w:rsidR="003A3000" w:rsidRDefault="003A3000" w:rsidP="09933983">
            <w:pPr>
              <w:rPr>
                <w:rFonts w:ascii="Calibri" w:eastAsia="Calibri" w:hAnsi="Calibri" w:cs="Calibri"/>
              </w:rPr>
            </w:pPr>
          </w:p>
          <w:p w14:paraId="791C09B1" w14:textId="7112F3EE" w:rsidR="003A3000" w:rsidRDefault="003A3000" w:rsidP="09933983">
            <w:pPr>
              <w:rPr>
                <w:rFonts w:ascii="Calibri" w:eastAsia="Calibri" w:hAnsi="Calibri" w:cs="Calibri"/>
              </w:rPr>
            </w:pPr>
          </w:p>
        </w:tc>
      </w:tr>
      <w:tr w:rsidR="00CD32CA" w14:paraId="0CE2838F" w14:textId="77777777" w:rsidTr="00500414">
        <w:trPr>
          <w:jc w:val="center"/>
        </w:trPr>
        <w:tc>
          <w:tcPr>
            <w:tcW w:w="8041" w:type="dxa"/>
            <w:tcBorders>
              <w:left w:val="single" w:sz="12" w:space="0" w:color="auto"/>
              <w:right w:val="single" w:sz="12" w:space="0" w:color="auto"/>
            </w:tcBorders>
          </w:tcPr>
          <w:p w14:paraId="15537F32" w14:textId="62F89CC7" w:rsidR="00CD32CA" w:rsidRDefault="09933983" w:rsidP="09933983">
            <w:pPr>
              <w:spacing w:line="257" w:lineRule="auto"/>
            </w:pPr>
            <w:r w:rsidRPr="09933983">
              <w:rPr>
                <w:rFonts w:ascii="Calibri" w:eastAsia="Calibri" w:hAnsi="Calibri" w:cs="Calibri"/>
              </w:rPr>
              <w:t xml:space="preserve">Lead entity at national level and contact </w:t>
            </w:r>
            <w:proofErr w:type="spellStart"/>
            <w:r w:rsidRPr="09933983">
              <w:rPr>
                <w:rFonts w:ascii="Calibri" w:eastAsia="Calibri" w:hAnsi="Calibri" w:cs="Calibri"/>
              </w:rPr>
              <w:t>person</w:t>
            </w:r>
            <w:r w:rsidR="003361B1">
              <w:rPr>
                <w:rFonts w:ascii="Calibri" w:eastAsia="Calibri" w:hAnsi="Calibri" w:cs="Calibri"/>
                <w:vertAlign w:val="superscript"/>
              </w:rPr>
              <w:t>1</w:t>
            </w:r>
            <w:proofErr w:type="spellEnd"/>
            <w:r w:rsidRPr="09933983">
              <w:rPr>
                <w:rFonts w:ascii="Calibri" w:eastAsia="Calibri" w:hAnsi="Calibri" w:cs="Calibri"/>
              </w:rPr>
              <w:t>:</w:t>
            </w:r>
          </w:p>
          <w:p w14:paraId="46E24D72" w14:textId="3E92A815" w:rsidR="00CD32CA" w:rsidRDefault="09933983" w:rsidP="09933983">
            <w:pPr>
              <w:rPr>
                <w:rFonts w:ascii="Calibri" w:eastAsia="Calibri" w:hAnsi="Calibri" w:cs="Calibri"/>
                <w:i/>
                <w:iCs/>
                <w:sz w:val="18"/>
                <w:szCs w:val="18"/>
              </w:rPr>
            </w:pPr>
            <w:r w:rsidRPr="09933983">
              <w:rPr>
                <w:rFonts w:ascii="Calibri" w:eastAsia="Calibri" w:hAnsi="Calibri" w:cs="Calibri"/>
                <w:i/>
                <w:iCs/>
                <w:sz w:val="18"/>
                <w:szCs w:val="18"/>
              </w:rPr>
              <w:t>[Indicate the organisation, name, position, e-mail address.]</w:t>
            </w:r>
          </w:p>
          <w:p w14:paraId="071EDD97" w14:textId="72ADD653" w:rsidR="00CD32CA" w:rsidRDefault="00CD32CA" w:rsidP="09933983">
            <w:pPr>
              <w:rPr>
                <w:rFonts w:ascii="Calibri" w:eastAsia="Calibri" w:hAnsi="Calibri" w:cs="Calibri"/>
                <w:i/>
                <w:iCs/>
                <w:sz w:val="18"/>
                <w:szCs w:val="18"/>
              </w:rPr>
            </w:pPr>
          </w:p>
          <w:p w14:paraId="12C77669" w14:textId="5C12802F" w:rsidR="00CD32CA" w:rsidRDefault="00CD32CA" w:rsidP="09933983">
            <w:pPr>
              <w:rPr>
                <w:rFonts w:ascii="Calibri" w:eastAsia="Calibri" w:hAnsi="Calibri" w:cs="Calibri"/>
                <w:i/>
                <w:iCs/>
                <w:sz w:val="18"/>
                <w:szCs w:val="18"/>
              </w:rPr>
            </w:pPr>
          </w:p>
        </w:tc>
      </w:tr>
      <w:tr w:rsidR="00CD32CA" w14:paraId="1355AE2C" w14:textId="77777777" w:rsidTr="00500414">
        <w:trPr>
          <w:trHeight w:val="3649"/>
          <w:jc w:val="center"/>
        </w:trPr>
        <w:tc>
          <w:tcPr>
            <w:tcW w:w="8041" w:type="dxa"/>
            <w:tcBorders>
              <w:left w:val="single" w:sz="12" w:space="0" w:color="auto"/>
              <w:right w:val="single" w:sz="12" w:space="0" w:color="auto"/>
            </w:tcBorders>
          </w:tcPr>
          <w:p w14:paraId="2455003D" w14:textId="199549F5" w:rsidR="09933983" w:rsidRDefault="09933983" w:rsidP="09933983">
            <w:pPr>
              <w:spacing w:line="257" w:lineRule="auto"/>
            </w:pPr>
            <w:r w:rsidRPr="09933983">
              <w:rPr>
                <w:rFonts w:ascii="Calibri" w:eastAsia="Calibri" w:hAnsi="Calibri" w:cs="Calibri"/>
              </w:rPr>
              <w:t>The action includes the following types of activities:</w:t>
            </w:r>
          </w:p>
          <w:p w14:paraId="10CF216D" w14:textId="389A13D3" w:rsidR="09933983" w:rsidRDefault="09933983" w:rsidP="09933983">
            <w:pPr>
              <w:spacing w:line="257" w:lineRule="auto"/>
            </w:pPr>
            <w:r w:rsidRPr="09933983">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608FD38F" w14:textId="21E62F4E" w:rsidR="09933983" w:rsidRDefault="09933983" w:rsidP="09933983">
            <w:pPr>
              <w:spacing w:line="257" w:lineRule="auto"/>
              <w:rPr>
                <w:rFonts w:ascii="Calibri" w:eastAsia="Calibri" w:hAnsi="Calibri" w:cs="Calibri"/>
                <w:i/>
                <w:iCs/>
                <w:sz w:val="18"/>
                <w:szCs w:val="18"/>
              </w:rPr>
            </w:pPr>
          </w:p>
          <w:p w14:paraId="58FF48E5" w14:textId="77777777" w:rsidR="003361B1" w:rsidRPr="003361B1" w:rsidRDefault="003361B1" w:rsidP="00CD32CA">
            <w:pPr>
              <w:pStyle w:val="ListParagraph"/>
              <w:numPr>
                <w:ilvl w:val="0"/>
                <w:numId w:val="5"/>
              </w:numPr>
              <w:spacing w:after="120" w:line="360" w:lineRule="auto"/>
              <w:rPr>
                <w:rStyle w:val="eop"/>
                <w:sz w:val="20"/>
                <w:szCs w:val="20"/>
              </w:rPr>
            </w:pPr>
            <w:r w:rsidRPr="003361B1">
              <w:rPr>
                <w:rStyle w:val="normaltextrun"/>
                <w:rFonts w:ascii="Calibri" w:hAnsi="Calibri" w:cs="Calibri"/>
                <w:color w:val="000000"/>
                <w:sz w:val="20"/>
                <w:szCs w:val="20"/>
                <w:shd w:val="clear" w:color="auto" w:fill="FFFFFF"/>
              </w:rPr>
              <w:t>Active participation in the multilateral dialogue on values and principles and/or steering discussions in one or more values and principles</w:t>
            </w:r>
            <w:r w:rsidRPr="003361B1">
              <w:rPr>
                <w:rStyle w:val="eop"/>
                <w:rFonts w:ascii="Calibri" w:hAnsi="Calibri" w:cs="Calibri"/>
                <w:color w:val="000000"/>
                <w:sz w:val="20"/>
                <w:szCs w:val="20"/>
                <w:shd w:val="clear" w:color="auto" w:fill="FFFFFF"/>
              </w:rPr>
              <w:t> </w:t>
            </w:r>
          </w:p>
          <w:p w14:paraId="40619E57" w14:textId="544E4022" w:rsidR="00CD32CA" w:rsidRPr="003361B1" w:rsidRDefault="003E5DCF" w:rsidP="00CD32CA">
            <w:pPr>
              <w:pStyle w:val="ListParagraph"/>
              <w:numPr>
                <w:ilvl w:val="0"/>
                <w:numId w:val="5"/>
              </w:numPr>
              <w:spacing w:after="120" w:line="360" w:lineRule="auto"/>
              <w:rPr>
                <w:sz w:val="20"/>
                <w:szCs w:val="20"/>
              </w:rPr>
            </w:pPr>
            <w:r w:rsidRPr="003361B1">
              <w:rPr>
                <w:sz w:val="20"/>
                <w:szCs w:val="20"/>
              </w:rPr>
              <w:t>Exploring the possibility of</w:t>
            </w:r>
            <w:r w:rsidR="005D7CD5" w:rsidRPr="003361B1">
              <w:rPr>
                <w:sz w:val="20"/>
                <w:szCs w:val="20"/>
              </w:rPr>
              <w:t xml:space="preserve"> aligning policy/</w:t>
            </w:r>
            <w:proofErr w:type="spellStart"/>
            <w:r w:rsidR="005D7CD5" w:rsidRPr="003361B1">
              <w:rPr>
                <w:sz w:val="20"/>
                <w:szCs w:val="20"/>
              </w:rPr>
              <w:t>cof</w:t>
            </w:r>
            <w:r w:rsidRPr="003361B1">
              <w:rPr>
                <w:sz w:val="20"/>
                <w:szCs w:val="20"/>
              </w:rPr>
              <w:t>unding</w:t>
            </w:r>
            <w:proofErr w:type="spellEnd"/>
            <w:r w:rsidRPr="003361B1">
              <w:rPr>
                <w:sz w:val="20"/>
                <w:szCs w:val="20"/>
              </w:rPr>
              <w:t xml:space="preserve"> Pilot </w:t>
            </w:r>
            <w:r w:rsidR="005D7CD5" w:rsidRPr="003361B1">
              <w:rPr>
                <w:sz w:val="20"/>
                <w:szCs w:val="20"/>
              </w:rPr>
              <w:t>Initiatives</w:t>
            </w:r>
            <w:r w:rsidRPr="003361B1">
              <w:rPr>
                <w:sz w:val="20"/>
                <w:szCs w:val="20"/>
              </w:rPr>
              <w:t xml:space="preserve"> </w:t>
            </w:r>
            <w:r w:rsidR="005D7CD5" w:rsidRPr="003361B1">
              <w:rPr>
                <w:sz w:val="20"/>
                <w:szCs w:val="20"/>
              </w:rPr>
              <w:t>based on</w:t>
            </w:r>
            <w:r w:rsidRPr="003361B1">
              <w:rPr>
                <w:sz w:val="20"/>
                <w:szCs w:val="20"/>
              </w:rPr>
              <w:t xml:space="preserve"> a Team Europe approach</w:t>
            </w:r>
          </w:p>
          <w:p w14:paraId="29444B80" w14:textId="73FB2901" w:rsidR="005D7CD5" w:rsidRPr="003361B1" w:rsidRDefault="005D7CD5" w:rsidP="00CD32CA">
            <w:pPr>
              <w:pStyle w:val="ListParagraph"/>
              <w:numPr>
                <w:ilvl w:val="0"/>
                <w:numId w:val="5"/>
              </w:numPr>
              <w:spacing w:after="120" w:line="360" w:lineRule="auto"/>
              <w:rPr>
                <w:sz w:val="20"/>
                <w:szCs w:val="20"/>
              </w:rPr>
            </w:pPr>
            <w:r w:rsidRPr="003361B1">
              <w:rPr>
                <w:sz w:val="20"/>
                <w:szCs w:val="20"/>
              </w:rPr>
              <w:t>Contribution to the European Science Diplomacy Agenda</w:t>
            </w:r>
          </w:p>
          <w:p w14:paraId="0560FE62" w14:textId="72F92F87" w:rsidR="005D7CD5" w:rsidRPr="003361B1" w:rsidRDefault="005D7CD5" w:rsidP="00CD32CA">
            <w:pPr>
              <w:pStyle w:val="ListParagraph"/>
              <w:numPr>
                <w:ilvl w:val="0"/>
                <w:numId w:val="5"/>
              </w:numPr>
              <w:spacing w:after="120" w:line="360" w:lineRule="auto"/>
              <w:rPr>
                <w:sz w:val="20"/>
                <w:szCs w:val="20"/>
              </w:rPr>
            </w:pPr>
            <w:r w:rsidRPr="003361B1">
              <w:rPr>
                <w:sz w:val="20"/>
                <w:szCs w:val="20"/>
              </w:rPr>
              <w:t>Active support in promoting a coordinated approach for engagement in multilateral initiatives</w:t>
            </w:r>
          </w:p>
          <w:p w14:paraId="27043D4C" w14:textId="76395F51" w:rsidR="00CD32CA" w:rsidRPr="003361B1" w:rsidRDefault="005D7CD5" w:rsidP="00CD32CA">
            <w:pPr>
              <w:pStyle w:val="ListParagraph"/>
              <w:numPr>
                <w:ilvl w:val="0"/>
                <w:numId w:val="5"/>
              </w:numPr>
              <w:spacing w:after="120" w:line="360" w:lineRule="auto"/>
              <w:rPr>
                <w:sz w:val="20"/>
                <w:szCs w:val="20"/>
              </w:rPr>
            </w:pPr>
            <w:r w:rsidRPr="003361B1">
              <w:rPr>
                <w:sz w:val="20"/>
                <w:szCs w:val="20"/>
              </w:rPr>
              <w:t xml:space="preserve">Contributing to </w:t>
            </w:r>
            <w:r w:rsidR="003C7FA1" w:rsidRPr="003361B1">
              <w:rPr>
                <w:sz w:val="20"/>
                <w:szCs w:val="20"/>
              </w:rPr>
              <w:t>recommendations</w:t>
            </w:r>
            <w:r w:rsidRPr="003361B1">
              <w:rPr>
                <w:sz w:val="20"/>
                <w:szCs w:val="20"/>
              </w:rPr>
              <w:t>, opinions and reports</w:t>
            </w:r>
            <w:r w:rsidR="00CD32CA" w:rsidRPr="003361B1">
              <w:rPr>
                <w:sz w:val="20"/>
                <w:szCs w:val="20"/>
              </w:rPr>
              <w:t xml:space="preserve"> on </w:t>
            </w:r>
            <w:r w:rsidR="003C7FA1" w:rsidRPr="003361B1">
              <w:rPr>
                <w:sz w:val="20"/>
                <w:szCs w:val="20"/>
              </w:rPr>
              <w:t xml:space="preserve">the actions foreseen </w:t>
            </w:r>
          </w:p>
          <w:p w14:paraId="1202828F" w14:textId="120AADE6" w:rsidR="00CD32CA" w:rsidRDefault="00CD32CA" w:rsidP="005D7CD5">
            <w:pPr>
              <w:pStyle w:val="ListParagraph"/>
              <w:numPr>
                <w:ilvl w:val="0"/>
                <w:numId w:val="5"/>
              </w:numPr>
              <w:spacing w:after="120" w:line="360" w:lineRule="auto"/>
            </w:pPr>
            <w:r w:rsidRPr="003361B1">
              <w:rPr>
                <w:sz w:val="20"/>
                <w:szCs w:val="20"/>
              </w:rPr>
              <w:t>O</w:t>
            </w:r>
            <w:r w:rsidR="003C7FA1" w:rsidRPr="003361B1">
              <w:rPr>
                <w:sz w:val="20"/>
                <w:szCs w:val="20"/>
              </w:rPr>
              <w:t>rganising events/conferences/ participate in workshops co-organised by the ERA Forum standing group on Global Approach according to its mandate</w:t>
            </w:r>
          </w:p>
        </w:tc>
      </w:tr>
      <w:tr w:rsidR="00387B96" w14:paraId="265650C7" w14:textId="77777777" w:rsidTr="00500414">
        <w:trPr>
          <w:jc w:val="center"/>
        </w:trPr>
        <w:tc>
          <w:tcPr>
            <w:tcW w:w="8041" w:type="dxa"/>
            <w:tcBorders>
              <w:left w:val="single" w:sz="12" w:space="0" w:color="auto"/>
              <w:right w:val="single" w:sz="12" w:space="0" w:color="auto"/>
            </w:tcBorders>
          </w:tcPr>
          <w:p w14:paraId="7D4D520A" w14:textId="7F350F83" w:rsidR="00387B96" w:rsidRPr="00BD2525" w:rsidRDefault="09933983" w:rsidP="00BD2525">
            <w:r w:rsidRPr="09933983">
              <w:rPr>
                <w:rFonts w:ascii="Calibri" w:eastAsia="Calibri" w:hAnsi="Calibri" w:cs="Calibri"/>
              </w:rPr>
              <w:t>Comments, planned or ongoing activities regarding the implementation of the action</w:t>
            </w:r>
            <w:r w:rsidR="003361B1">
              <w:rPr>
                <w:rStyle w:val="FootnoteReference"/>
                <w:rFonts w:ascii="Calibri" w:eastAsia="Calibri" w:hAnsi="Calibri" w:cs="Calibri"/>
              </w:rPr>
              <w:footnoteReference w:id="1"/>
            </w:r>
            <w:r w:rsidRPr="09933983">
              <w:rPr>
                <w:rFonts w:ascii="Calibri" w:eastAsia="Calibri" w:hAnsi="Calibri" w:cs="Calibri"/>
              </w:rPr>
              <w:t>:</w:t>
            </w:r>
          </w:p>
          <w:p w14:paraId="71C75E73" w14:textId="4ABC3AB4" w:rsidR="00387B96" w:rsidRPr="00BD2525" w:rsidRDefault="09933983" w:rsidP="09933983">
            <w:pPr>
              <w:spacing w:line="257" w:lineRule="auto"/>
            </w:pPr>
            <w:r w:rsidRPr="09933983">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54FEFB91" w14:textId="4AE951B3" w:rsidR="00387B96" w:rsidRPr="00BD2525" w:rsidRDefault="00387B96" w:rsidP="09933983"/>
          <w:p w14:paraId="1F78D317" w14:textId="6584D4AC" w:rsidR="00387B96" w:rsidRPr="00BD2525" w:rsidRDefault="00387B96" w:rsidP="09933983"/>
          <w:p w14:paraId="6055E515" w14:textId="4B79F7C5" w:rsidR="00387B96" w:rsidRPr="00BD2525" w:rsidRDefault="00387B96" w:rsidP="09933983"/>
          <w:p w14:paraId="3F7C73BE" w14:textId="2A803139" w:rsidR="00387B96" w:rsidRPr="00BD2525" w:rsidRDefault="00387B96" w:rsidP="09933983"/>
          <w:p w14:paraId="515F0F38" w14:textId="23BF41A3" w:rsidR="00387B96" w:rsidRDefault="00387B96" w:rsidP="09933983"/>
          <w:p w14:paraId="7B45D943" w14:textId="25077571" w:rsidR="003361B1" w:rsidRDefault="003361B1" w:rsidP="09933983"/>
          <w:p w14:paraId="2A313ECD" w14:textId="34E82A59" w:rsidR="003361B1" w:rsidRDefault="003361B1" w:rsidP="09933983"/>
          <w:p w14:paraId="49AD765E" w14:textId="572A8F43" w:rsidR="003361B1" w:rsidRDefault="003361B1" w:rsidP="09933983"/>
          <w:p w14:paraId="16C6E9D7" w14:textId="77777777" w:rsidR="003361B1" w:rsidRPr="00BD2525" w:rsidRDefault="003361B1" w:rsidP="09933983"/>
          <w:p w14:paraId="5BD27A4A" w14:textId="3ACA0553" w:rsidR="00387B96" w:rsidRPr="00BD2525" w:rsidRDefault="00387B96" w:rsidP="09933983"/>
          <w:p w14:paraId="6984E8A8" w14:textId="1DB80497" w:rsidR="00387B96" w:rsidRPr="00BD2525" w:rsidRDefault="00387B96" w:rsidP="09933983"/>
          <w:p w14:paraId="04445164" w14:textId="3F537BE6" w:rsidR="00387B96" w:rsidRPr="00BD2525" w:rsidRDefault="00387B96" w:rsidP="09933983"/>
        </w:tc>
      </w:tr>
    </w:tbl>
    <w:bookmarkEnd w:id="0"/>
    <w:p w14:paraId="4EF7EEBD" w14:textId="77777777" w:rsidR="003361B1" w:rsidRPr="00B067DB" w:rsidRDefault="003361B1" w:rsidP="003361B1">
      <w:pPr>
        <w:pStyle w:val="Header"/>
        <w:ind w:left="-115"/>
        <w:jc w:val="center"/>
        <w:rPr>
          <w:i/>
        </w:rPr>
      </w:pPr>
      <w:r w:rsidRPr="00B067DB">
        <w:rPr>
          <w:i/>
        </w:rPr>
        <w:lastRenderedPageBreak/>
        <w:t>This document is a working document and should not be considered as representative of the European Commission’s official position.</w:t>
      </w:r>
    </w:p>
    <w:p w14:paraId="24D07527" w14:textId="77777777" w:rsidR="003361B1" w:rsidRDefault="003361B1" w:rsidP="003361B1">
      <w:pPr>
        <w:ind w:left="720"/>
        <w:jc w:val="center"/>
        <w:rPr>
          <w:u w:val="single"/>
        </w:rPr>
      </w:pPr>
    </w:p>
    <w:p w14:paraId="2BF71807" w14:textId="06FF5665" w:rsidR="003361B1" w:rsidRPr="003361B1" w:rsidRDefault="003361B1" w:rsidP="003361B1">
      <w:pPr>
        <w:ind w:left="720"/>
        <w:jc w:val="center"/>
        <w:rPr>
          <w:u w:val="single"/>
        </w:rPr>
      </w:pPr>
      <w:r w:rsidRPr="003361B1">
        <w:rPr>
          <w:u w:val="single"/>
        </w:rPr>
        <w:t>EXPLANATORY DOCUMENT</w:t>
      </w:r>
    </w:p>
    <w:tbl>
      <w:tblPr>
        <w:tblStyle w:val="TableGrid"/>
        <w:tblW w:w="0" w:type="auto"/>
        <w:tblLook w:val="04A0" w:firstRow="1" w:lastRow="0" w:firstColumn="1" w:lastColumn="0" w:noHBand="0" w:noVBand="1"/>
      </w:tblPr>
      <w:tblGrid>
        <w:gridCol w:w="2387"/>
        <w:gridCol w:w="6629"/>
      </w:tblGrid>
      <w:tr w:rsidR="003361B1" w:rsidRPr="002422CE" w14:paraId="3963B368" w14:textId="77777777" w:rsidTr="007037E4">
        <w:tc>
          <w:tcPr>
            <w:tcW w:w="9242" w:type="dxa"/>
            <w:gridSpan w:val="2"/>
          </w:tcPr>
          <w:p w14:paraId="35F955F7" w14:textId="77777777" w:rsidR="003361B1" w:rsidRPr="001958C5" w:rsidRDefault="003361B1" w:rsidP="007037E4">
            <w:pPr>
              <w:spacing w:before="120" w:after="120"/>
              <w:jc w:val="center"/>
              <w:rPr>
                <w:rFonts w:cstheme="minorHAnsi"/>
                <w:b/>
                <w:iCs/>
              </w:rPr>
            </w:pPr>
            <w:r w:rsidRPr="001958C5">
              <w:rPr>
                <w:rFonts w:cstheme="minorHAnsi"/>
                <w:b/>
                <w:iCs/>
              </w:rPr>
              <w:t xml:space="preserve">Action 9: </w:t>
            </w:r>
            <w:r w:rsidRPr="001958C5">
              <w:rPr>
                <w:rFonts w:cstheme="minorHAnsi"/>
                <w:b/>
              </w:rPr>
              <w:t>Promote a positive environment and level playing field for international cooperation based on reciprocity</w:t>
            </w:r>
          </w:p>
        </w:tc>
      </w:tr>
      <w:tr w:rsidR="003361B1" w:rsidRPr="002422CE" w14:paraId="62C955CC" w14:textId="77777777" w:rsidTr="007037E4">
        <w:tc>
          <w:tcPr>
            <w:tcW w:w="9242" w:type="dxa"/>
            <w:gridSpan w:val="2"/>
          </w:tcPr>
          <w:p w14:paraId="40E66BFB" w14:textId="77777777" w:rsidR="003361B1" w:rsidRPr="002422CE" w:rsidRDefault="003361B1" w:rsidP="007037E4">
            <w:pPr>
              <w:spacing w:before="120" w:after="120"/>
              <w:rPr>
                <w:rFonts w:cstheme="minorHAnsi"/>
                <w:i/>
                <w:iCs/>
              </w:rPr>
            </w:pPr>
            <w:r w:rsidRPr="002422CE">
              <w:rPr>
                <w:rFonts w:cstheme="minorHAnsi"/>
                <w:i/>
                <w:iCs/>
              </w:rPr>
              <w:t xml:space="preserve">Contact point: Martin Penny/Nienke </w:t>
            </w:r>
            <w:proofErr w:type="spellStart"/>
            <w:r w:rsidRPr="002422CE">
              <w:rPr>
                <w:rFonts w:cstheme="minorHAnsi"/>
                <w:i/>
                <w:iCs/>
              </w:rPr>
              <w:t>Buisman</w:t>
            </w:r>
            <w:proofErr w:type="spellEnd"/>
          </w:p>
        </w:tc>
      </w:tr>
      <w:tr w:rsidR="003361B1" w:rsidRPr="002422CE" w14:paraId="345DA91C" w14:textId="77777777" w:rsidTr="007037E4">
        <w:tc>
          <w:tcPr>
            <w:tcW w:w="2376" w:type="dxa"/>
          </w:tcPr>
          <w:p w14:paraId="60ED563D"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Description</w:t>
            </w:r>
          </w:p>
        </w:tc>
        <w:tc>
          <w:tcPr>
            <w:tcW w:w="6866" w:type="dxa"/>
          </w:tcPr>
          <w:p w14:paraId="0C1247EB" w14:textId="77777777" w:rsidR="003361B1" w:rsidRPr="002422CE" w:rsidRDefault="003361B1" w:rsidP="007037E4">
            <w:pPr>
              <w:spacing w:before="120" w:after="120"/>
              <w:rPr>
                <w:rFonts w:eastAsia="Calibri" w:cstheme="minorHAnsi"/>
              </w:rPr>
            </w:pPr>
            <w:r w:rsidRPr="002422CE">
              <w:rPr>
                <w:rFonts w:eastAsia="Calibri" w:cstheme="minorHAnsi"/>
              </w:rPr>
              <w:t>This action implements objectives set out in the Commission Communication on the Global Approach to Research and Innovation and in the Council Conclusions of 28 September 2021. It focuses on four aspects, namely: f</w:t>
            </w:r>
            <w:r w:rsidRPr="002422CE">
              <w:rPr>
                <w:rFonts w:cstheme="minorHAnsi"/>
              </w:rPr>
              <w:t>urther developing the values and principles for international cooperation to be promoted in multilateral dialogues with partner countries and international fora; launching pilot initiatives on the Team Europe approach for a specific world region; developing a European Science Diplomacy Agenda; and promoting a coordinated joint approach for engagement in multilateral initiatives.</w:t>
            </w:r>
          </w:p>
        </w:tc>
      </w:tr>
      <w:tr w:rsidR="003361B1" w:rsidRPr="002422CE" w14:paraId="2DD10F21" w14:textId="77777777" w:rsidTr="007037E4">
        <w:tc>
          <w:tcPr>
            <w:tcW w:w="2376" w:type="dxa"/>
          </w:tcPr>
          <w:p w14:paraId="082D6D7E"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Actors</w:t>
            </w:r>
          </w:p>
        </w:tc>
        <w:tc>
          <w:tcPr>
            <w:tcW w:w="6866" w:type="dxa"/>
          </w:tcPr>
          <w:p w14:paraId="51CE37D7" w14:textId="77777777" w:rsidR="003361B1" w:rsidRPr="002422CE" w:rsidRDefault="003361B1" w:rsidP="007037E4">
            <w:pPr>
              <w:spacing w:before="120" w:after="120"/>
              <w:rPr>
                <w:rFonts w:cstheme="minorHAnsi"/>
              </w:rPr>
            </w:pPr>
            <w:r w:rsidRPr="002422CE">
              <w:rPr>
                <w:rFonts w:cstheme="minorHAnsi"/>
              </w:rPr>
              <w:t xml:space="preserve">The action should be implemented through coordination between the Commission and the Member States, and will involve cooperation with stakeholder organisations, key third country partners and international organisations. </w:t>
            </w:r>
          </w:p>
          <w:p w14:paraId="6F410E5E" w14:textId="77777777" w:rsidR="003361B1" w:rsidRPr="002422CE" w:rsidRDefault="003361B1" w:rsidP="007037E4">
            <w:pPr>
              <w:spacing w:before="120" w:after="120"/>
              <w:rPr>
                <w:rFonts w:cstheme="minorHAnsi"/>
                <w:i/>
              </w:rPr>
            </w:pPr>
            <w:r w:rsidRPr="002422CE">
              <w:rPr>
                <w:rFonts w:cstheme="minorHAnsi"/>
              </w:rPr>
              <w:t>All Member States are expected to be involved in these actions.</w:t>
            </w:r>
          </w:p>
        </w:tc>
      </w:tr>
      <w:tr w:rsidR="003361B1" w:rsidRPr="002422CE" w14:paraId="22D503B4" w14:textId="77777777" w:rsidTr="007037E4">
        <w:tc>
          <w:tcPr>
            <w:tcW w:w="2376" w:type="dxa"/>
          </w:tcPr>
          <w:p w14:paraId="483E3CE1"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Timing and milestones</w:t>
            </w:r>
          </w:p>
        </w:tc>
        <w:tc>
          <w:tcPr>
            <w:tcW w:w="6866" w:type="dxa"/>
          </w:tcPr>
          <w:p w14:paraId="16B2600E" w14:textId="77777777" w:rsidR="003361B1" w:rsidRPr="002422CE" w:rsidRDefault="003361B1" w:rsidP="007037E4">
            <w:pPr>
              <w:spacing w:before="120" w:after="120"/>
              <w:rPr>
                <w:rFonts w:cstheme="minorHAnsi"/>
              </w:rPr>
            </w:pPr>
            <w:r w:rsidRPr="002422CE">
              <w:rPr>
                <w:rFonts w:cstheme="minorHAnsi"/>
              </w:rPr>
              <w:t xml:space="preserve">The first key milestone in the implementation of this action will be the launch of the multilateral dialogue with third countries at the Ministerial Conference on the Global Approach to be held in Marseille on 8/9 March 2022. At the Conference, the Ministers will be invited to agree to the “Marseille Call”, which will set out the values and principles which have been developed with Member States and stakeholders. The dialogue will be continued at working level in the period up to 2024 with a view to seeking agreement with international partners on each of the areas covered in the Call. </w:t>
            </w:r>
          </w:p>
          <w:p w14:paraId="541BA42B" w14:textId="77777777" w:rsidR="003361B1" w:rsidRPr="002422CE" w:rsidRDefault="003361B1" w:rsidP="007037E4">
            <w:pPr>
              <w:spacing w:before="120" w:after="120"/>
              <w:rPr>
                <w:rFonts w:cstheme="minorHAnsi"/>
              </w:rPr>
            </w:pPr>
            <w:r w:rsidRPr="002422CE">
              <w:rPr>
                <w:rFonts w:cstheme="minorHAnsi"/>
              </w:rPr>
              <w:t>Pilot initiatives on the Team Europe approach is proposed to be supported by actions focusing on Africa and China under the 2023/24 Horizon Europe Work Programme.</w:t>
            </w:r>
          </w:p>
          <w:p w14:paraId="4375F078" w14:textId="77777777" w:rsidR="003361B1" w:rsidRPr="002422CE" w:rsidRDefault="003361B1" w:rsidP="007037E4">
            <w:pPr>
              <w:spacing w:before="120" w:after="120"/>
              <w:rPr>
                <w:rFonts w:cstheme="minorHAnsi"/>
              </w:rPr>
            </w:pPr>
            <w:r w:rsidRPr="002422CE">
              <w:rPr>
                <w:rFonts w:cstheme="minorHAnsi"/>
              </w:rPr>
              <w:t xml:space="preserve">Work on developing a Science Diplomacy Agenda will build on the work of </w:t>
            </w:r>
            <w:proofErr w:type="spellStart"/>
            <w:r w:rsidRPr="002422CE">
              <w:rPr>
                <w:rFonts w:cstheme="minorHAnsi"/>
              </w:rPr>
              <w:t>SFIC</w:t>
            </w:r>
            <w:proofErr w:type="spellEnd"/>
            <w:r w:rsidRPr="002422CE">
              <w:rPr>
                <w:rFonts w:cstheme="minorHAnsi"/>
              </w:rPr>
              <w:t xml:space="preserve"> and its Science Diplomacy Task Force, and will be taken forward in 2022, in cooperation with the EEAS, in the future standing sub-group on international cooperation of the ERA Forum. </w:t>
            </w:r>
          </w:p>
          <w:p w14:paraId="1E97062F" w14:textId="77777777" w:rsidR="003361B1" w:rsidRPr="002422CE" w:rsidRDefault="003361B1" w:rsidP="007037E4">
            <w:pPr>
              <w:spacing w:before="120" w:after="120"/>
              <w:rPr>
                <w:rFonts w:cstheme="minorHAnsi"/>
              </w:rPr>
            </w:pPr>
            <w:r w:rsidRPr="002422CE">
              <w:rPr>
                <w:rFonts w:cstheme="minorHAnsi"/>
              </w:rPr>
              <w:t>The Standing Sub-Group will also launch discussions in 2022 on a coordinated approach to engagement in multilateral initiatives.</w:t>
            </w:r>
          </w:p>
        </w:tc>
      </w:tr>
      <w:tr w:rsidR="003361B1" w:rsidRPr="002422CE" w14:paraId="6C77D102" w14:textId="77777777" w:rsidTr="007037E4">
        <w:tc>
          <w:tcPr>
            <w:tcW w:w="2376" w:type="dxa"/>
          </w:tcPr>
          <w:p w14:paraId="60FBE6EE"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Funding</w:t>
            </w:r>
          </w:p>
        </w:tc>
        <w:tc>
          <w:tcPr>
            <w:tcW w:w="6866" w:type="dxa"/>
          </w:tcPr>
          <w:p w14:paraId="3AD730CC" w14:textId="77777777" w:rsidR="003361B1" w:rsidRPr="002422CE" w:rsidRDefault="003361B1" w:rsidP="007037E4">
            <w:pPr>
              <w:spacing w:before="120" w:after="120"/>
              <w:rPr>
                <w:rFonts w:cstheme="minorHAnsi"/>
              </w:rPr>
            </w:pPr>
            <w:r w:rsidRPr="002422CE">
              <w:rPr>
                <w:rFonts w:cstheme="minorHAnsi"/>
              </w:rPr>
              <w:t>The multilateral dialogue with international partners and the Team Europe initiatives will benefit from logistical and technical support from the Horizon Europe programme (subject to agreement with the Programme Committee where relevant).</w:t>
            </w:r>
          </w:p>
        </w:tc>
      </w:tr>
      <w:tr w:rsidR="003361B1" w:rsidRPr="002422CE" w14:paraId="641DA1BE" w14:textId="77777777" w:rsidTr="007037E4">
        <w:tc>
          <w:tcPr>
            <w:tcW w:w="2376" w:type="dxa"/>
          </w:tcPr>
          <w:p w14:paraId="4B9A1DD5"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lastRenderedPageBreak/>
              <w:t>Expected impact</w:t>
            </w:r>
          </w:p>
        </w:tc>
        <w:tc>
          <w:tcPr>
            <w:tcW w:w="6866" w:type="dxa"/>
          </w:tcPr>
          <w:p w14:paraId="727741A1" w14:textId="77777777" w:rsidR="003361B1" w:rsidRPr="002422CE" w:rsidRDefault="003361B1" w:rsidP="007037E4">
            <w:pPr>
              <w:spacing w:before="120" w:after="120"/>
              <w:rPr>
                <w:rFonts w:cstheme="minorHAnsi"/>
                <w:i/>
              </w:rPr>
            </w:pPr>
            <w:r w:rsidRPr="002422CE">
              <w:rPr>
                <w:rFonts w:cstheme="minorHAnsi"/>
              </w:rPr>
              <w:t>The impact of these actions is focused on opening up greater opportunities and critical mass for international research and innovation activities focused on the green and digital transitions and on health. A broad agreement on the values, principles and framework conditions underpinning international cooperation will create the level playing field and reciprocity needed for increased global trust and cooperation. The benefits should accrue both at Union and Member State level</w:t>
            </w:r>
          </w:p>
        </w:tc>
      </w:tr>
      <w:tr w:rsidR="003361B1" w:rsidRPr="002422CE" w14:paraId="3A333035" w14:textId="77777777" w:rsidTr="007037E4">
        <w:tc>
          <w:tcPr>
            <w:tcW w:w="2376" w:type="dxa"/>
          </w:tcPr>
          <w:p w14:paraId="5FD2D15C"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 xml:space="preserve">Monitoring </w:t>
            </w:r>
          </w:p>
        </w:tc>
        <w:tc>
          <w:tcPr>
            <w:tcW w:w="6866" w:type="dxa"/>
          </w:tcPr>
          <w:p w14:paraId="35B6A05F" w14:textId="77777777" w:rsidR="003361B1" w:rsidRPr="002422CE" w:rsidRDefault="003361B1" w:rsidP="007037E4">
            <w:pPr>
              <w:spacing w:before="120" w:after="120"/>
              <w:rPr>
                <w:rFonts w:cstheme="minorHAnsi"/>
              </w:rPr>
            </w:pPr>
            <w:r w:rsidRPr="002422CE">
              <w:rPr>
                <w:rFonts w:cstheme="minorHAnsi"/>
              </w:rPr>
              <w:t xml:space="preserve">The Commission is preparing proposals for a monitoring system for international research and innovation cooperation which should go beyond measuring the numbers of projects and co-authored papers to include more qualitative elements on the positive environment for such cooperation. The proposals with be discussed and co-designed with the Standing Sub-Group of the ERA Forum and with stakeholders. </w:t>
            </w:r>
          </w:p>
        </w:tc>
      </w:tr>
      <w:tr w:rsidR="003361B1" w:rsidRPr="002422CE" w14:paraId="715FEABA" w14:textId="77777777" w:rsidTr="007037E4">
        <w:tc>
          <w:tcPr>
            <w:tcW w:w="2376" w:type="dxa"/>
          </w:tcPr>
          <w:p w14:paraId="58CD36F8"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Communication</w:t>
            </w:r>
          </w:p>
        </w:tc>
        <w:tc>
          <w:tcPr>
            <w:tcW w:w="6866" w:type="dxa"/>
          </w:tcPr>
          <w:p w14:paraId="53C2C081" w14:textId="77777777" w:rsidR="003361B1" w:rsidRPr="002422CE" w:rsidRDefault="003361B1" w:rsidP="007037E4">
            <w:pPr>
              <w:spacing w:before="120" w:after="120"/>
              <w:rPr>
                <w:rFonts w:cstheme="minorHAnsi"/>
                <w:i/>
              </w:rPr>
            </w:pPr>
            <w:r w:rsidRPr="002422CE">
              <w:rPr>
                <w:rFonts w:cstheme="minorHAnsi"/>
              </w:rPr>
              <w:t>The Commission will take opportunities to communicate about the initiatives both within Europe and through its delegations in third countries. The issues will also be addressed in the meetings of the Joint Science and Technology Committees with relevant third countries and policy dialogues with relevant regions. Member States are encouraged to raise the initiatives in their own dialogues with third country partners in a coordinated way. The Standing Sub-Group of the ERA Forum will provide opportunities for this coordination.</w:t>
            </w:r>
          </w:p>
        </w:tc>
      </w:tr>
      <w:tr w:rsidR="003361B1" w:rsidRPr="002422CE" w14:paraId="7F1BCA3C" w14:textId="77777777" w:rsidTr="007037E4">
        <w:tc>
          <w:tcPr>
            <w:tcW w:w="2376" w:type="dxa"/>
          </w:tcPr>
          <w:p w14:paraId="07BCE7EC" w14:textId="77777777" w:rsidR="003361B1" w:rsidRPr="002422CE" w:rsidRDefault="003361B1" w:rsidP="003361B1">
            <w:pPr>
              <w:pStyle w:val="ListParagraph"/>
              <w:numPr>
                <w:ilvl w:val="0"/>
                <w:numId w:val="8"/>
              </w:numPr>
              <w:spacing w:before="120" w:after="120"/>
              <w:rPr>
                <w:rFonts w:cstheme="minorHAnsi"/>
                <w:b/>
              </w:rPr>
            </w:pPr>
            <w:r w:rsidRPr="002422CE">
              <w:rPr>
                <w:rFonts w:cstheme="minorHAnsi"/>
                <w:b/>
              </w:rPr>
              <w:t>Additional information</w:t>
            </w:r>
          </w:p>
        </w:tc>
        <w:tc>
          <w:tcPr>
            <w:tcW w:w="6866" w:type="dxa"/>
          </w:tcPr>
          <w:p w14:paraId="7519F012" w14:textId="79222FD9" w:rsidR="003361B1" w:rsidRPr="002422CE" w:rsidRDefault="003361B1" w:rsidP="007037E4">
            <w:pPr>
              <w:spacing w:before="120" w:after="120"/>
              <w:rPr>
                <w:rFonts w:cstheme="minorHAnsi"/>
              </w:rPr>
            </w:pPr>
            <w:r>
              <w:rPr>
                <w:rFonts w:cstheme="minorHAnsi"/>
              </w:rPr>
              <w:t>---</w:t>
            </w:r>
          </w:p>
        </w:tc>
      </w:tr>
    </w:tbl>
    <w:p w14:paraId="2B69F5C1" w14:textId="77777777" w:rsidR="003361B1" w:rsidRDefault="003361B1" w:rsidP="00387B96">
      <w:pPr>
        <w:ind w:left="720"/>
      </w:pPr>
    </w:p>
    <w:p w14:paraId="6A05A809" w14:textId="77777777" w:rsidR="00612C8D" w:rsidRDefault="00612C8D" w:rsidP="00612C8D"/>
    <w:sectPr w:rsidR="00612C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6F6F" w14:textId="77777777" w:rsidR="00DB1202" w:rsidRDefault="00DB1202" w:rsidP="00612C8D">
      <w:pPr>
        <w:spacing w:after="0" w:line="240" w:lineRule="auto"/>
      </w:pPr>
      <w:r>
        <w:separator/>
      </w:r>
    </w:p>
  </w:endnote>
  <w:endnote w:type="continuationSeparator" w:id="0">
    <w:p w14:paraId="220BC1CC" w14:textId="77777777" w:rsidR="00DB1202" w:rsidRDefault="00DB1202"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19B0DCA9" w:rsidR="00612C8D" w:rsidRDefault="00612C8D">
        <w:pPr>
          <w:pStyle w:val="Footer"/>
          <w:jc w:val="center"/>
        </w:pPr>
        <w:r>
          <w:fldChar w:fldCharType="begin"/>
        </w:r>
        <w:r>
          <w:instrText xml:space="preserve"> PAGE   \* MERGEFORMAT </w:instrText>
        </w:r>
        <w:r>
          <w:fldChar w:fldCharType="separate"/>
        </w:r>
        <w:r w:rsidR="00500414">
          <w:rPr>
            <w:noProof/>
          </w:rPr>
          <w:t>4</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B6F9" w14:textId="77777777" w:rsidR="00DB1202" w:rsidRDefault="00DB1202" w:rsidP="00612C8D">
      <w:pPr>
        <w:spacing w:after="0" w:line="240" w:lineRule="auto"/>
      </w:pPr>
      <w:r>
        <w:separator/>
      </w:r>
    </w:p>
  </w:footnote>
  <w:footnote w:type="continuationSeparator" w:id="0">
    <w:p w14:paraId="02C72208" w14:textId="77777777" w:rsidR="00DB1202" w:rsidRDefault="00DB1202" w:rsidP="00612C8D">
      <w:pPr>
        <w:spacing w:after="0" w:line="240" w:lineRule="auto"/>
      </w:pPr>
      <w:r>
        <w:continuationSeparator/>
      </w:r>
    </w:p>
  </w:footnote>
  <w:footnote w:id="1">
    <w:p w14:paraId="131660C2" w14:textId="6B265DE6" w:rsidR="003361B1" w:rsidRPr="003361B1" w:rsidRDefault="003361B1">
      <w:pPr>
        <w:pStyle w:val="FootnoteText"/>
        <w:rPr>
          <w:lang w:val="en-US"/>
        </w:rPr>
      </w:pPr>
      <w:r>
        <w:rPr>
          <w:rStyle w:val="FootnoteReference"/>
        </w:rPr>
        <w:footnoteRef/>
      </w:r>
      <w:r>
        <w:t xml:space="preserve"> </w:t>
      </w:r>
      <w:r>
        <w:rPr>
          <w:lang w:val="en-IE"/>
        </w:rPr>
        <w:t>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6F74DCF"/>
    <w:multiLevelType w:val="hybridMultilevel"/>
    <w:tmpl w:val="548C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2F7D22"/>
    <w:rsid w:val="003361B1"/>
    <w:rsid w:val="00387B96"/>
    <w:rsid w:val="003A17C0"/>
    <w:rsid w:val="003A3000"/>
    <w:rsid w:val="003C7FA1"/>
    <w:rsid w:val="003E5DCF"/>
    <w:rsid w:val="00497CDC"/>
    <w:rsid w:val="00500414"/>
    <w:rsid w:val="005204D0"/>
    <w:rsid w:val="005D7CD5"/>
    <w:rsid w:val="00612C8D"/>
    <w:rsid w:val="006311E6"/>
    <w:rsid w:val="007F6ADD"/>
    <w:rsid w:val="0089246C"/>
    <w:rsid w:val="00A83BEB"/>
    <w:rsid w:val="00AB59F8"/>
    <w:rsid w:val="00B17F25"/>
    <w:rsid w:val="00BD2525"/>
    <w:rsid w:val="00CD32CA"/>
    <w:rsid w:val="00CD45B7"/>
    <w:rsid w:val="00CE11DA"/>
    <w:rsid w:val="00DB1202"/>
    <w:rsid w:val="00E366DC"/>
    <w:rsid w:val="00EC735A"/>
    <w:rsid w:val="00EF012B"/>
    <w:rsid w:val="00F14218"/>
    <w:rsid w:val="02FDB577"/>
    <w:rsid w:val="0508DAE3"/>
    <w:rsid w:val="09933983"/>
    <w:rsid w:val="152EB83E"/>
    <w:rsid w:val="2268FA11"/>
    <w:rsid w:val="406F5190"/>
    <w:rsid w:val="410E4624"/>
    <w:rsid w:val="5B06F236"/>
    <w:rsid w:val="5C1C335B"/>
    <w:rsid w:val="627F50B4"/>
    <w:rsid w:val="6B8A49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B4DB95"/>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3361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1B1"/>
    <w:rPr>
      <w:sz w:val="20"/>
      <w:szCs w:val="20"/>
    </w:rPr>
  </w:style>
  <w:style w:type="character" w:styleId="FootnoteReference">
    <w:name w:val="footnote reference"/>
    <w:basedOn w:val="DefaultParagraphFont"/>
    <w:uiPriority w:val="99"/>
    <w:semiHidden/>
    <w:unhideWhenUsed/>
    <w:rsid w:val="003361B1"/>
    <w:rPr>
      <w:vertAlign w:val="superscript"/>
    </w:rPr>
  </w:style>
  <w:style w:type="character" w:customStyle="1" w:styleId="normaltextrun">
    <w:name w:val="normaltextrun"/>
    <w:basedOn w:val="DefaultParagraphFont"/>
    <w:rsid w:val="003361B1"/>
  </w:style>
  <w:style w:type="character" w:customStyle="1" w:styleId="eop">
    <w:name w:val="eop"/>
    <w:basedOn w:val="DefaultParagraphFont"/>
    <w:rsid w:val="00336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4580F1F-8634-4CC9-B1C5-22A25B67351C}">
  <ds:schemaRefs>
    <ds:schemaRef ds:uri="http://schemas.openxmlformats.org/package/2006/metadata/core-properties"/>
    <ds:schemaRef ds:uri="http://purl.org/dc/dcmitype/"/>
    <ds:schemaRef ds:uri="http://schemas.microsoft.com/office/2006/documentManagement/types"/>
    <ds:schemaRef ds:uri="d0b4669b-3562-445a-a428-e501203eb641"/>
    <ds:schemaRef ds:uri="http://purl.org/dc/elements/1.1/"/>
    <ds:schemaRef ds:uri="http://schemas.microsoft.com/office/2006/metadata/properties"/>
    <ds:schemaRef ds:uri="d07530ff-ae8d-4383-9420-67306a016191"/>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0A2FDB-6E49-432D-A4B1-4CC0ED37F7B0}">
  <ds:schemaRefs>
    <ds:schemaRef ds:uri="http://schemas.microsoft.com/sharepoint/v3/contenttype/forms"/>
  </ds:schemaRefs>
</ds:datastoreItem>
</file>

<file path=customXml/itemProps3.xml><?xml version="1.0" encoding="utf-8"?>
<ds:datastoreItem xmlns:ds="http://schemas.openxmlformats.org/officeDocument/2006/customXml" ds:itemID="{36D3D999-6BA8-4109-84EF-D43C069A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95DE5-7256-418B-9CF9-B3CBAC77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5065</Characters>
  <Application>Microsoft Office Word</Application>
  <DocSecurity>0</DocSecurity>
  <Lines>133</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2022-05-12T09:38:00Z</dcterms:created>
  <dcterms:modified xsi:type="dcterms:W3CDTF">2022-05-12T14:33:00Z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2022-04-08T07:43:54Z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591a04a6-ee31-490f-a062-f32e9a762dee</vt:lpwstr>
  </property>
  <property fmtid="{D5CDD505-2E9C-101B-9397-08002B2CF9AE}" pid="9" name="MSIP_Label_6bd9ddd1-4d20-43f6-abfa-fc3c07406f94_ContentBits">
    <vt:lpwstr>0</vt:lpwstr>
  </property>
</Properties>
</file>